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jc w:val="both"/>
        <w:textAlignment w:val="auto"/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/>
        </w:rPr>
        <w:t>回蓉返岗复工人员疫情防控信息采集表</w:t>
      </w:r>
    </w:p>
    <w:p>
      <w:pPr>
        <w:jc w:val="both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填表单位：（盖章）                    联系人：                       手机号码：                    填表时间：</w:t>
      </w:r>
    </w:p>
    <w:tbl>
      <w:tblPr>
        <w:tblStyle w:val="3"/>
        <w:tblW w:w="1415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197"/>
        <w:gridCol w:w="729"/>
        <w:gridCol w:w="510"/>
        <w:gridCol w:w="525"/>
        <w:gridCol w:w="1365"/>
        <w:gridCol w:w="1365"/>
        <w:gridCol w:w="1440"/>
        <w:gridCol w:w="1020"/>
        <w:gridCol w:w="870"/>
        <w:gridCol w:w="1605"/>
        <w:gridCol w:w="1290"/>
        <w:gridCol w:w="945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企业或机构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身份证号码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现住地址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回蓉返岗复工类别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（请勾选√）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拟回蓉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返岗复工时间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身体状况    （体温）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现居湖北等地区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14天内有过病例接触史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14天内有过湖北或其他有本地病例持续传播地区的旅居史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14天内有过 与湖北等地区人员有接触史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填表说明：1.勾选（√）“回蓉返岗复工类别”对应表格，可多选。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1200" w:firstLineChars="5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800" w:right="1440" w:bottom="1800" w:left="1440" w:header="851" w:footer="1587" w:gutter="0"/>
          <w:pgNumType w:fmt="numberInDash"/>
          <w:cols w:space="720" w:num="1"/>
          <w:rtlGutter w:val="0"/>
          <w:docGrid w:type="lines" w:linePitch="589" w:charSpace="0"/>
        </w:sect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2.企业或机构应如实填报，如有不诚信行为，将承担相应的法律后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060D3"/>
    <w:rsid w:val="7F5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2020-01-30T06:57:00Z</dcterms:created>
  <dc:creator>李光洙</dc:creator>
  <cp:lastModifiedBy>李光洙</cp:lastModifiedBy>
  <dcterms:modified xsi:type="dcterms:W3CDTF">2020-01-30T06:57:55Z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